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113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1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資訊課程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1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  <w:r w:rsidDel="00000000" w:rsidR="00000000" w:rsidRPr="00000000">
              <w:rPr>
                <w:rFonts w:ascii="Arimo" w:cs="Arimo" w:eastAsia="Arimo" w:hAnsi="Arimo"/>
                <w:color w:val="b45f06"/>
                <w:sz w:val="24"/>
                <w:szCs w:val="24"/>
                <w:rtl w:val="0"/>
              </w:rPr>
              <w:t xml:space="preserve">/Classroom Usage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mo" w:cs="Arimo" w:eastAsia="Arimo" w:hAnsi="Arimo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Fonts w:ascii="Arimo" w:cs="Arimo" w:eastAsia="Arimo" w:hAnsi="Arimo"/>
                <w:color w:val="b45f06"/>
                <w:sz w:val="24"/>
                <w:szCs w:val="24"/>
                <w:rtl w:val="0"/>
              </w:rPr>
              <w:t xml:space="preserve">/Course content and assessment methods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-Online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資訊素養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●能正確、有自制力的使用網路，避免過度使用及沉迷於遊戲暴力中。並瞭解網路沉迷的徵兆與網路沉迷的影響及副作用。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●正確結交網友，瞭解網路交友的風險與原則。透過聊天室、即時訊息等網路軟體，具備自我保護的認知。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●能自我保護網路註冊資料，避免濫用帳號，並遵守個資法保護個資身分。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●能正確使用社群網路，具備數位公民的素養。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chromebook使用及基本操作練習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everywhere設定主題分析並以mermaid方式呈現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mermaid代碼輸入draw.io生成心智圖並依遊戲關卡需求進行主動編修/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b45f06"/>
                <w:sz w:val="24"/>
                <w:szCs w:val="24"/>
                <w:rtl w:val="0"/>
              </w:rPr>
              <w:t xml:space="preserve">-Use root folder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everywhere設定主題分析並以mermaid方式呈現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mermaid代碼輸入draw.io生成心智圖並依遊戲關卡需求進行主動編修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●針對主題進行角色設計與造型修改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分身程式說明及示範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●Control: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I start a clone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-create clone of myself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-delete this clone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分身程式撰寫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●Control: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I start a clone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-create clone of myself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-delete this clone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分身程式配合造型切換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●Control: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I start a clone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-create clone of myself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-delete this clone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角色控制程式說明_鍵盤及滑鼠操作控制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●Events: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-when “...” key pressed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●Control: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-if “....” then”....”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變數程式_計分程式說明及條件設定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變數程式_計分程式說明及條件設定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得分反饋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背景設定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遊戲說明頁面製作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函式積木應用及示範說明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定義程式說明及應用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F9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F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FB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定義程式撰寫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封面及視覺呈現設計規劃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6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18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封面及視覺呈現設計規劃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Audacity音檔編輯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與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Audacity基本功能說明與練習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遊戲背景音樂及音效設定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Audacity音檔編輯</w:t>
              <w:br w:type="textWrapping"/>
              <w:t xml:space="preserve">與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遊戲背景音樂及音效設定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進階關卡設計及改作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作品發表與觀摹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資訊教育課程依花蓮縣國民小學資訊科技課程教學架構規劃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，並納入縣訂程式教育3-6年級合計至少需36節。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(依據教育部國民及學前教育署104年5月6日臺教國署學字第1040050178號修訂之「各級學校學生安全健康上網實施計畫」，將學校執行學生正確使用網路相關議題 (防制不當使用網路、資訊倫理、資訊教育)納入課程規劃及教育宣導實施，並列總體課程計畫審查要項，完成學生安全健康上網工作計畫之訂定、實施及定期成果檢核與精進。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113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2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＿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資訊課程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 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1320"/>
        <w:gridCol w:w="2565"/>
        <w:gridCol w:w="3675"/>
        <w:gridCol w:w="570"/>
        <w:gridCol w:w="990"/>
        <w:gridCol w:w="1485"/>
        <w:gridCol w:w="1770"/>
        <w:gridCol w:w="1485"/>
        <w:tblGridChange w:id="0">
          <w:tblGrid>
            <w:gridCol w:w="765"/>
            <w:gridCol w:w="1320"/>
            <w:gridCol w:w="2565"/>
            <w:gridCol w:w="3675"/>
            <w:gridCol w:w="570"/>
            <w:gridCol w:w="990"/>
            <w:gridCol w:w="1485"/>
            <w:gridCol w:w="1770"/>
            <w:gridCol w:w="1485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8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pacing w:after="18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課程說明與規範</w:t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9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-Online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ind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A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網路言論及法律問題</w:t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>
                <w:rFonts w:ascii="Arial" w:cs="Arial" w:eastAsia="Arial" w:hAnsi="Arial"/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NKNU數位跨域教育智慧數控教具STEM課程：FabLab-NKNU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●公版教具晶片簡介及功能說明</w:t>
            </w:r>
          </w:p>
          <w:p w:rsidR="00000000" w:rsidDel="00000000" w:rsidP="00000000" w:rsidRDefault="00000000" w:rsidRPr="00000000" w14:paraId="000001C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●公版教具程式軟體介紹及功能測試</w:t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15312500000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NKNU數位跨域教育智慧數控教具STEM課程：FabLab-NKNU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●燈光及聲控程式撰寫及晶片板練習操作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E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NKNU數位跨域教育智慧數控教具STEM課程：FabLab-NKNU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●以"導覽系統"為主題，利用先前課程所完成之"我的家鄉花蓮"動畫及遊戲進行起始操作程式設定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F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NKNU數位跨域教育智慧數控教具STEM課程：FabLab-NKNU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●以"導覽系統"為主題，利用先前課程所完成之"我的家鄉花蓮"動畫及遊戲進行起始操作程式設定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0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rPr>
                <w:rFonts w:ascii="BiauKai" w:cs="BiauKai" w:eastAsia="BiauKai" w:hAnsi="BiauKa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●點陣圖與向量圖說明</w:t>
            </w:r>
          </w:p>
          <w:p w:rsidR="00000000" w:rsidDel="00000000" w:rsidP="00000000" w:rsidRDefault="00000000" w:rsidRPr="00000000" w14:paraId="0000020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sz w:val="22"/>
                <w:szCs w:val="22"/>
                <w:rtl w:val="0"/>
              </w:rPr>
              <w:t xml:space="preserve">Leonardo Ai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點陣圖生成運用介紹及練習</w:t>
            </w:r>
          </w:p>
          <w:p w:rsidR="00000000" w:rsidDel="00000000" w:rsidP="00000000" w:rsidRDefault="00000000" w:rsidRPr="00000000" w14:paraId="0000020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-convert to Vector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Leonardo.Ai網站</w:t>
            </w:r>
          </w:p>
          <w:p w:rsidR="00000000" w:rsidDel="00000000" w:rsidP="00000000" w:rsidRDefault="00000000" w:rsidRPr="00000000" w14:paraId="0000021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Vectorizer.AI網站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藝-E-B2識讀科技資訊與媒體的特質及其與藝術的關係。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1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BiauKai" w:cs="BiauKai" w:eastAsia="BiauKai" w:hAnsi="BiauKa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2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●使用Leonardo Ai生成去背之點陣圖或使用Photopea進行去背。</w:t>
              <w:br w:type="textWrapping"/>
              <w:t xml:space="preserve">●上傳至Vectorizer.AI轉成向量圖並下載為svg檔後匯入Inkscape進行編輯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-convert to Vector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Leonardo.Ai網站</w:t>
            </w:r>
          </w:p>
          <w:p w:rsidR="00000000" w:rsidDel="00000000" w:rsidP="00000000" w:rsidRDefault="00000000" w:rsidRPr="00000000" w14:paraId="0000022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Vectorizer.AI網站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藝-E-B2識讀科技資訊與媒體的特質及其與藝術的關係。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3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●向量繪圖與雷射雕刻應用</w:t>
            </w:r>
          </w:p>
          <w:p w:rsidR="00000000" w:rsidDel="00000000" w:rsidP="00000000" w:rsidRDefault="00000000" w:rsidRPr="00000000" w14:paraId="0000023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●設計思考與科技整合</w:t>
            </w:r>
          </w:p>
          <w:p w:rsidR="00000000" w:rsidDel="00000000" w:rsidP="00000000" w:rsidRDefault="00000000" w:rsidRPr="00000000" w14:paraId="0000023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●填色工具及對齊、旋轉工具使用</w:t>
            </w:r>
          </w:p>
          <w:p w:rsidR="00000000" w:rsidDel="00000000" w:rsidP="00000000" w:rsidRDefault="00000000" w:rsidRPr="00000000" w14:paraId="0000023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●繪製螺旋造形圖案設計製作</w:t>
            </w:r>
          </w:p>
          <w:p w:rsidR="00000000" w:rsidDel="00000000" w:rsidP="00000000" w:rsidRDefault="00000000" w:rsidRPr="00000000" w14:paraId="0000023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藝-E-B2識讀科技資訊與媒體的特質及其與藝術的關係。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4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●向量繪圖與雷射雕刻應用</w:t>
            </w:r>
          </w:p>
          <w:p w:rsidR="00000000" w:rsidDel="00000000" w:rsidP="00000000" w:rsidRDefault="00000000" w:rsidRPr="00000000" w14:paraId="0000024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●布林邏輯應用圖案設計</w:t>
            </w:r>
          </w:p>
          <w:p w:rsidR="00000000" w:rsidDel="00000000" w:rsidP="00000000" w:rsidRDefault="00000000" w:rsidRPr="00000000" w14:paraId="0000024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●文字設計工具應用及海報設計</w:t>
            </w:r>
          </w:p>
          <w:p w:rsidR="00000000" w:rsidDel="00000000" w:rsidP="00000000" w:rsidRDefault="00000000" w:rsidRPr="00000000" w14:paraId="0000024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5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5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●向量繪圖與雷射雕刻應用</w:t>
            </w:r>
          </w:p>
          <w:p w:rsidR="00000000" w:rsidDel="00000000" w:rsidP="00000000" w:rsidRDefault="00000000" w:rsidRPr="00000000" w14:paraId="0000025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●布林邏輯應用圖案設計</w:t>
            </w:r>
          </w:p>
          <w:p w:rsidR="00000000" w:rsidDel="00000000" w:rsidP="00000000" w:rsidRDefault="00000000" w:rsidRPr="00000000" w14:paraId="0000025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●文字設計工具應用及海報設計</w:t>
            </w:r>
          </w:p>
          <w:p w:rsidR="00000000" w:rsidDel="00000000" w:rsidP="00000000" w:rsidRDefault="00000000" w:rsidRPr="00000000" w14:paraId="0000026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64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65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66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6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271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Inkscape</w:t>
            </w:r>
          </w:p>
          <w:p w:rsidR="00000000" w:rsidDel="00000000" w:rsidP="00000000" w:rsidRDefault="00000000" w:rsidRPr="00000000" w14:paraId="0000027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●向量繪圖與雷射雕刻應用</w:t>
            </w:r>
          </w:p>
          <w:p w:rsidR="00000000" w:rsidDel="00000000" w:rsidP="00000000" w:rsidRDefault="00000000" w:rsidRPr="00000000" w14:paraId="0000027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●布林邏輯應用圖案設計</w:t>
            </w:r>
          </w:p>
          <w:p w:rsidR="00000000" w:rsidDel="00000000" w:rsidP="00000000" w:rsidRDefault="00000000" w:rsidRPr="00000000" w14:paraId="0000027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●文字設計工具應用及海報設計</w:t>
            </w:r>
          </w:p>
          <w:p w:rsidR="00000000" w:rsidDel="00000000" w:rsidP="00000000" w:rsidRDefault="00000000" w:rsidRPr="00000000" w14:paraId="0000027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8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8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●3D列印演進與應用</w:t>
            </w:r>
          </w:p>
          <w:p w:rsidR="00000000" w:rsidDel="00000000" w:rsidP="00000000" w:rsidRDefault="00000000" w:rsidRPr="00000000" w14:paraId="0000028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●3D列印基本概念介紹</w:t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●3D列印簡介</w:t>
            </w:r>
          </w:p>
          <w:p w:rsidR="00000000" w:rsidDel="00000000" w:rsidP="00000000" w:rsidRDefault="00000000" w:rsidRPr="00000000" w14:paraId="0000028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●設計思考與科技整合</w:t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●基本工具介紹及應用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-Join with Nickname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-Email or Username</w:t>
            </w:r>
          </w:p>
          <w:p w:rsidR="00000000" w:rsidDel="00000000" w:rsidP="00000000" w:rsidRDefault="00000000" w:rsidRPr="00000000" w14:paraId="0000028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-Type your Nickname</w:t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-That’s me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-Setting your screen name and save changes.</w:t>
            </w:r>
          </w:p>
          <w:p w:rsidR="00000000" w:rsidDel="00000000" w:rsidP="00000000" w:rsidRDefault="00000000" w:rsidRPr="00000000" w14:paraId="00000290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-Create 3D Design</w:t>
            </w:r>
          </w:p>
          <w:p w:rsidR="00000000" w:rsidDel="00000000" w:rsidP="00000000" w:rsidRDefault="00000000" w:rsidRPr="00000000" w14:paraId="0000029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-Choose basic shapes</w:t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-Log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9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A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●交集造形製作與練習</w:t>
            </w:r>
          </w:p>
          <w:p w:rsidR="00000000" w:rsidDel="00000000" w:rsidP="00000000" w:rsidRDefault="00000000" w:rsidRPr="00000000" w14:paraId="000002A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●再製功能說明與練習</w:t>
            </w:r>
          </w:p>
          <w:p w:rsidR="00000000" w:rsidDel="00000000" w:rsidP="00000000" w:rsidRDefault="00000000" w:rsidRPr="00000000" w14:paraId="000002A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●花樣鑰匙圈製作_旋轉再製</w:t>
            </w:r>
          </w:p>
          <w:p w:rsidR="00000000" w:rsidDel="00000000" w:rsidP="00000000" w:rsidRDefault="00000000" w:rsidRPr="00000000" w14:paraId="000002A6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-Tinker this</w:t>
            </w:r>
          </w:p>
          <w:p w:rsidR="00000000" w:rsidDel="00000000" w:rsidP="00000000" w:rsidRDefault="00000000" w:rsidRPr="00000000" w14:paraId="000002A7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-Change to solid or hole </w:t>
            </w:r>
          </w:p>
          <w:p w:rsidR="00000000" w:rsidDel="00000000" w:rsidP="00000000" w:rsidRDefault="00000000" w:rsidRPr="00000000" w14:paraId="000002A8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-Make Group or Ungroup</w:t>
            </w:r>
          </w:p>
          <w:p w:rsidR="00000000" w:rsidDel="00000000" w:rsidP="00000000" w:rsidRDefault="00000000" w:rsidRPr="00000000" w14:paraId="000002A9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-Align the parts</w:t>
            </w:r>
          </w:p>
          <w:p w:rsidR="00000000" w:rsidDel="00000000" w:rsidP="00000000" w:rsidRDefault="00000000" w:rsidRPr="00000000" w14:paraId="000002A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-Hide Selected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AE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AF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B0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B2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B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友善校園人權指標問卷填答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●基本型馬克杯製作_孔與實體運用練習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●利用交集造形及再製功能製作花式馬克杯</w:t>
            </w:r>
          </w:p>
          <w:p w:rsidR="00000000" w:rsidDel="00000000" w:rsidP="00000000" w:rsidRDefault="00000000" w:rsidRPr="00000000" w14:paraId="000002B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-Change width, length and height.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C6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  <w:p w:rsidR="00000000" w:rsidDel="00000000" w:rsidP="00000000" w:rsidRDefault="00000000" w:rsidRPr="00000000" w14:paraId="000002C7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C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D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●機器人發展及AI簡介</w:t>
            </w:r>
          </w:p>
          <w:p w:rsidR="00000000" w:rsidDel="00000000" w:rsidP="00000000" w:rsidRDefault="00000000" w:rsidRPr="00000000" w14:paraId="000002D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●AI生成3D模型資源介紹</w:t>
            </w:r>
          </w:p>
          <w:p w:rsidR="00000000" w:rsidDel="00000000" w:rsidP="00000000" w:rsidRDefault="00000000" w:rsidRPr="00000000" w14:paraId="000002D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●機器人造型設計_以防災功能為主題進行造型設計</w:t>
            </w:r>
          </w:p>
          <w:p w:rsidR="00000000" w:rsidDel="00000000" w:rsidP="00000000" w:rsidRDefault="00000000" w:rsidRPr="00000000" w14:paraId="000002D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D8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D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D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E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E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●機器人造型設計組裝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E9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E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EB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F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F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●機器人作品觀摹與發表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30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307">
            <w:pPr>
              <w:widowControl w:val="0"/>
              <w:rPr>
                <w:rFonts w:ascii="MingLiu" w:cs="MingLiu" w:eastAsia="MingLiu" w:hAnsi="MingLiu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認識網路資料的安全防護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b45f06"/>
                <w:sz w:val="24"/>
                <w:szCs w:val="24"/>
                <w:rtl w:val="0"/>
              </w:rPr>
              <w:t xml:space="preserve">-Information security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30C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30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30E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PMingLiu"/>
  <w:font w:name="Gungsuh"/>
  <w:font w:name="BiauKai"/>
  <w:font w:name="Arial"/>
  <w:font w:name="Arial Unicode MS"/>
  <w:font w:name="MingLiu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ts.hlc.edu.tw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ts.hlc.edu.t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