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3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>
        <w:rPr>
          <w:rFonts w:ascii="標楷體" w:eastAsia="標楷體" w:hAnsi="標楷體" w:hint="eastAsia"/>
          <w:b/>
          <w:sz w:val="32"/>
          <w:szCs w:val="32"/>
        </w:rPr>
        <w:t>其</w:t>
      </w:r>
      <w:r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305E43" w:rsidRPr="003A4D39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Pr="003A4D39">
        <w:rPr>
          <w:rFonts w:ascii="標楷體" w:eastAsia="標楷體" w:hAnsi="標楷體" w:hint="eastAsia"/>
          <w:b/>
          <w:sz w:val="32"/>
          <w:szCs w:val="32"/>
        </w:rPr>
        <w:t>放假</w:t>
      </w:r>
      <w:r w:rsidRPr="003A4D39">
        <w:rPr>
          <w:rFonts w:ascii="標楷體" w:eastAsia="標楷體" w:hAnsi="標楷體"/>
          <w:b/>
          <w:sz w:val="32"/>
          <w:szCs w:val="32"/>
        </w:rPr>
        <w:t>Q&amp;A</w:t>
      </w:r>
    </w:p>
    <w:p w:rsidR="00305E43" w:rsidRPr="003A4D39" w:rsidRDefault="00305E43" w:rsidP="00D92BE4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Q1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：各級學校依勞動基準法進用人員於</w:t>
      </w:r>
      <w:r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305E43" w:rsidRPr="003A4D39" w:rsidRDefault="00305E43" w:rsidP="00D92BE4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A1</w:t>
      </w:r>
      <w:r w:rsidRPr="003A4D39">
        <w:rPr>
          <w:rFonts w:ascii="標楷體" w:eastAsia="標楷體" w:hAnsi="標楷體" w:hint="eastAsia"/>
          <w:sz w:val="28"/>
          <w:szCs w:val="28"/>
        </w:rPr>
        <w:t>：依現行「勞動基準法施行細則」第</w:t>
      </w:r>
      <w:r w:rsidRPr="003A4D39">
        <w:rPr>
          <w:rFonts w:ascii="標楷體" w:eastAsia="標楷體" w:hAnsi="標楷體"/>
          <w:sz w:val="28"/>
          <w:szCs w:val="28"/>
        </w:rPr>
        <w:t>23</w:t>
      </w:r>
      <w:r w:rsidRPr="003A4D39">
        <w:rPr>
          <w:rFonts w:ascii="標楷體" w:eastAsia="標楷體" w:hAnsi="標楷體" w:hint="eastAsia"/>
          <w:sz w:val="28"/>
          <w:szCs w:val="28"/>
        </w:rPr>
        <w:t>條規定</w:t>
      </w:r>
      <w:r>
        <w:rPr>
          <w:rFonts w:ascii="標楷體" w:eastAsia="標楷體" w:hAnsi="標楷體" w:hint="eastAsia"/>
          <w:sz w:val="28"/>
          <w:szCs w:val="28"/>
        </w:rPr>
        <w:t>勞工</w:t>
      </w:r>
      <w:r w:rsidRPr="00235BB9">
        <w:rPr>
          <w:rFonts w:ascii="標楷體" w:eastAsia="標楷體" w:hAnsi="標楷體" w:hint="eastAsia"/>
          <w:sz w:val="28"/>
          <w:szCs w:val="28"/>
        </w:rPr>
        <w:t>應放假之日（即俗稱國定假日，如：</w:t>
      </w:r>
      <w:r w:rsidRPr="002A69DD">
        <w:rPr>
          <w:rFonts w:ascii="標楷體" w:eastAsia="標楷體" w:hAnsi="標楷體"/>
          <w:sz w:val="28"/>
          <w:szCs w:val="28"/>
        </w:rPr>
        <w:t>5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</w:t>
      </w:r>
      <w:r w:rsidRPr="002A69DD">
        <w:rPr>
          <w:rFonts w:ascii="標楷體" w:eastAsia="標楷體" w:hAnsi="標楷體" w:hint="eastAsia"/>
          <w:sz w:val="28"/>
          <w:szCs w:val="28"/>
        </w:rPr>
        <w:t>日勞動節、</w:t>
      </w:r>
      <w:r w:rsidRPr="002A69DD">
        <w:rPr>
          <w:rFonts w:ascii="標楷體" w:eastAsia="標楷體" w:hAnsi="標楷體"/>
          <w:sz w:val="28"/>
          <w:szCs w:val="28"/>
        </w:rPr>
        <w:t>9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28</w:t>
      </w:r>
      <w:r w:rsidRPr="002A69DD">
        <w:rPr>
          <w:rFonts w:ascii="標楷體" w:eastAsia="標楷體" w:hAnsi="標楷體" w:hint="eastAsia"/>
          <w:sz w:val="28"/>
          <w:szCs w:val="28"/>
        </w:rPr>
        <w:t>日孔子誕辰紀念日、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日臺灣光復節、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31</w:t>
      </w:r>
      <w:r w:rsidRPr="002A69DD">
        <w:rPr>
          <w:rFonts w:ascii="標楷體" w:eastAsia="標楷體" w:hAnsi="標楷體" w:hint="eastAsia"/>
          <w:sz w:val="28"/>
          <w:szCs w:val="28"/>
        </w:rPr>
        <w:t>日先總統</w:t>
      </w:r>
      <w:r w:rsidRPr="002A69DD">
        <w:rPr>
          <w:rFonts w:ascii="標楷體" w:eastAsia="標楷體" w:hAnsi="標楷體"/>
          <w:sz w:val="28"/>
          <w:szCs w:val="28"/>
        </w:rPr>
        <w:t xml:space="preserve">  </w:t>
      </w:r>
      <w:r w:rsidRPr="002A69DD">
        <w:rPr>
          <w:rFonts w:ascii="標楷體" w:eastAsia="標楷體" w:hAnsi="標楷體" w:hint="eastAsia"/>
          <w:sz w:val="28"/>
          <w:szCs w:val="28"/>
        </w:rPr>
        <w:t>蔣公誕辰紀念日、</w:t>
      </w:r>
      <w:r w:rsidRPr="002A69DD">
        <w:rPr>
          <w:rFonts w:ascii="標楷體" w:eastAsia="標楷體" w:hAnsi="標楷體"/>
          <w:sz w:val="28"/>
          <w:szCs w:val="28"/>
        </w:rPr>
        <w:t>11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日國父誕辰紀念日、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日行憲紀念日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2A69DD">
        <w:rPr>
          <w:rFonts w:ascii="標楷體" w:eastAsia="標楷體" w:hAnsi="標楷體" w:hint="eastAsia"/>
          <w:sz w:val="28"/>
          <w:szCs w:val="28"/>
        </w:rPr>
        <w:t>）</w:t>
      </w:r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條規定，工資加倍發給；如於所簽訂的勞動契約明定調移國定假日至其他工作日休假，調移的假日視為正常上班日。</w:t>
      </w:r>
      <w:r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如有適用勞動基準法相關疑義，請洽勞動部或各地勞工行政主管機關瞭解。</w:t>
      </w:r>
    </w:p>
    <w:p w:rsidR="00305E43" w:rsidRPr="003A4D39" w:rsidRDefault="00305E43" w:rsidP="00D92BE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D92BE4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Q2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：教師於</w:t>
      </w:r>
      <w:r>
        <w:rPr>
          <w:rFonts w:ascii="標楷體" w:eastAsia="標楷體" w:hAnsi="標楷體" w:hint="eastAsia"/>
          <w:b/>
          <w:sz w:val="28"/>
          <w:szCs w:val="28"/>
        </w:rPr>
        <w:t>教師節、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Pr="003A4D39" w:rsidRDefault="00305E43" w:rsidP="00D92BE4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A2</w:t>
      </w:r>
      <w:r w:rsidRPr="003A4D39">
        <w:rPr>
          <w:rFonts w:ascii="標楷體" w:eastAsia="標楷體" w:hAnsi="標楷體" w:hint="eastAsia"/>
          <w:sz w:val="28"/>
          <w:szCs w:val="28"/>
        </w:rPr>
        <w:t>：依內政部「紀念日及節日實施辦法」第</w:t>
      </w:r>
      <w:r w:rsidRPr="003A4D39">
        <w:rPr>
          <w:rFonts w:ascii="標楷體" w:eastAsia="標楷體" w:hAnsi="標楷體"/>
          <w:sz w:val="28"/>
          <w:szCs w:val="28"/>
        </w:rPr>
        <w:t>3</w:t>
      </w:r>
      <w:r w:rsidRPr="003A4D39">
        <w:rPr>
          <w:rFonts w:ascii="標楷體" w:eastAsia="標楷體" w:hAnsi="標楷體" w:hint="eastAsia"/>
          <w:sz w:val="28"/>
          <w:szCs w:val="28"/>
        </w:rPr>
        <w:t>條第</w:t>
      </w:r>
      <w:r w:rsidRPr="003A4D39">
        <w:rPr>
          <w:rFonts w:ascii="標楷體" w:eastAsia="標楷體" w:hAnsi="標楷體"/>
          <w:sz w:val="28"/>
          <w:szCs w:val="28"/>
        </w:rPr>
        <w:t>7</w:t>
      </w:r>
      <w:r w:rsidRPr="003A4D39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明訂孔子誕辰紀念日（教師節）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臺灣光復節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Pr="003A4D39">
        <w:rPr>
          <w:rFonts w:ascii="標楷體" w:eastAsia="標楷體" w:hAnsi="標楷體" w:hint="eastAsia"/>
          <w:sz w:val="28"/>
          <w:szCs w:val="28"/>
        </w:rPr>
        <w:t>只紀念而無放假</w:t>
      </w:r>
      <w:r>
        <w:rPr>
          <w:rFonts w:ascii="標楷體" w:eastAsia="標楷體" w:hAnsi="標楷體" w:hint="eastAsia"/>
          <w:sz w:val="28"/>
          <w:szCs w:val="28"/>
        </w:rPr>
        <w:t>，另同辦法並未訂有</w:t>
      </w:r>
      <w:r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Pr="003A4D39">
        <w:rPr>
          <w:rFonts w:ascii="標楷體" w:eastAsia="標楷體" w:hAnsi="標楷體" w:hint="eastAsia"/>
          <w:sz w:val="28"/>
          <w:szCs w:val="28"/>
        </w:rPr>
        <w:t>，爰現行教師於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44081F" w:rsidRDefault="00305E43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Default="00305E43" w:rsidP="00D92BE4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：查公、私立高級中等以下學校代理（課）教師現非勞動基準法適用對象，爰其於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Pr="00FD5458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D92BE4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Q4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：學校依勞動基準法進用人員於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放假，校園安全維護、門禁管理、營養午餐供餐等校園管理如何處理？</w:t>
      </w:r>
    </w:p>
    <w:p w:rsidR="00305E43" w:rsidRPr="003A4D39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A4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305E43" w:rsidRPr="003A4D39" w:rsidRDefault="00305E4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</w:t>
      </w:r>
      <w:r w:rsidRPr="003A4D39">
        <w:rPr>
          <w:rFonts w:ascii="標楷體" w:eastAsia="標楷體" w:hAnsi="標楷體"/>
          <w:sz w:val="28"/>
          <w:szCs w:val="28"/>
        </w:rPr>
        <w:t>105</w:t>
      </w:r>
      <w:r w:rsidRPr="003A4D39">
        <w:rPr>
          <w:rFonts w:ascii="標楷體" w:eastAsia="標楷體" w:hAnsi="標楷體" w:hint="eastAsia"/>
          <w:sz w:val="28"/>
          <w:szCs w:val="28"/>
        </w:rPr>
        <w:t>年</w:t>
      </w:r>
      <w:r w:rsidRPr="003A4D39">
        <w:rPr>
          <w:rFonts w:ascii="標楷體" w:eastAsia="標楷體" w:hAnsi="標楷體"/>
          <w:sz w:val="28"/>
          <w:szCs w:val="28"/>
        </w:rPr>
        <w:t>8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經詢各地方政府及教育部各縣市聯絡處了解，高級中等學校及公立國民中小學為維持學校校務運作之穩定，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會依循比照往例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放假之模式，事前徵詢並經得適用勞動基準法相關工級人員之同意，在不影響校務運作下，採取擇期補休、輪休或發給加班費等符合勞基法規定之方式，調度適當人力並安排當日值班人員。另，如有與學校簽訂契約保全人力公司，則按契約規定，配合學校上課日應提供相關人力，以因應學校實務運作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日勞動節方式，得採加班補休或發給加倍工資；團膳廠商應依契約規定，於學校上課日正常供餐。</w:t>
      </w:r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D92BE4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305E43" w:rsidRPr="003A4D39" w:rsidRDefault="00305E43" w:rsidP="00D92BE4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A5</w:t>
      </w:r>
      <w:r w:rsidRPr="003A4D39">
        <w:rPr>
          <w:rFonts w:ascii="標楷體" w:eastAsia="標楷體" w:hAnsi="標楷體" w:hint="eastAsia"/>
          <w:sz w:val="28"/>
          <w:szCs w:val="28"/>
        </w:rPr>
        <w:t>：經詢</w:t>
      </w:r>
      <w:r w:rsidRPr="003A4D39">
        <w:rPr>
          <w:rFonts w:ascii="標楷體" w:eastAsia="標楷體" w:hAnsi="標楷體"/>
          <w:sz w:val="28"/>
          <w:szCs w:val="28"/>
        </w:rPr>
        <w:t>22</w:t>
      </w:r>
      <w:r w:rsidRPr="003A4D39">
        <w:rPr>
          <w:rFonts w:ascii="標楷體" w:eastAsia="標楷體" w:hAnsi="標楷體" w:hint="eastAsia"/>
          <w:sz w:val="28"/>
          <w:szCs w:val="28"/>
        </w:rPr>
        <w:t>個直轄市、縣</w:t>
      </w:r>
      <w:r w:rsidRPr="003A4D39">
        <w:rPr>
          <w:rFonts w:ascii="標楷體" w:eastAsia="標楷體" w:hAnsi="標楷體"/>
          <w:sz w:val="28"/>
          <w:szCs w:val="28"/>
        </w:rPr>
        <w:t>(</w:t>
      </w:r>
      <w:r w:rsidRPr="003A4D39">
        <w:rPr>
          <w:rFonts w:ascii="標楷體" w:eastAsia="標楷體" w:hAnsi="標楷體" w:hint="eastAsia"/>
          <w:sz w:val="28"/>
          <w:szCs w:val="28"/>
        </w:rPr>
        <w:t>市</w:t>
      </w:r>
      <w:r w:rsidRPr="003A4D39">
        <w:rPr>
          <w:rFonts w:ascii="標楷體" w:eastAsia="標楷體" w:hAnsi="標楷體"/>
          <w:sz w:val="28"/>
          <w:szCs w:val="28"/>
        </w:rPr>
        <w:t>)</w:t>
      </w:r>
      <w:r w:rsidRPr="003A4D39">
        <w:rPr>
          <w:rFonts w:ascii="標楷體" w:eastAsia="標楷體" w:hAnsi="標楷體" w:hint="eastAsia"/>
          <w:sz w:val="28"/>
          <w:szCs w:val="28"/>
        </w:rPr>
        <w:t>政府，多數公立幼兒園於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持續提供教保服務之幼兒園如徵得該等人員同意於教師節出勤，應依勞動基準法第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條規定，工資加倍發給；或調移國定假日至其他工作日對調。</w:t>
      </w:r>
      <w:bookmarkStart w:id="0" w:name="_GoBack"/>
      <w:bookmarkEnd w:id="0"/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05E43" w:rsidRPr="003A4D39" w:rsidRDefault="00305E43" w:rsidP="00D92BE4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Q6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305E43" w:rsidRPr="003A4D39" w:rsidRDefault="00305E43" w:rsidP="00636C22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lastRenderedPageBreak/>
        <w:t>A</w:t>
      </w:r>
      <w:r>
        <w:rPr>
          <w:rFonts w:ascii="標楷體" w:eastAsia="標楷體" w:hAnsi="標楷體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：經教育部函請勞動部解釋，如教師子女就讀的幼兒園於國定假日停課，家長確有親自照顧的需求，經敘明親自照顧之必要性，可依性別工作平等法及教師請假規則之相關規定，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305E43" w:rsidRPr="003A4D39" w:rsidSect="003178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A1" w:rsidRDefault="001871A1" w:rsidP="005B3CCA">
      <w:r>
        <w:separator/>
      </w:r>
    </w:p>
  </w:endnote>
  <w:endnote w:type="continuationSeparator" w:id="1">
    <w:p w:rsidR="001871A1" w:rsidRDefault="001871A1" w:rsidP="005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43" w:rsidRDefault="00636C22">
    <w:pPr>
      <w:pStyle w:val="a6"/>
      <w:jc w:val="center"/>
    </w:pPr>
    <w:fldSimple w:instr="PAGE   \* MERGEFORMAT">
      <w:r w:rsidR="00D92BE4" w:rsidRPr="00D92BE4">
        <w:rPr>
          <w:noProof/>
          <w:lang w:val="zh-TW"/>
        </w:rPr>
        <w:t>1</w:t>
      </w:r>
    </w:fldSimple>
  </w:p>
  <w:p w:rsidR="00305E43" w:rsidRDefault="00305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A1" w:rsidRDefault="001871A1" w:rsidP="005B3CCA">
      <w:r>
        <w:separator/>
      </w:r>
    </w:p>
  </w:footnote>
  <w:footnote w:type="continuationSeparator" w:id="1">
    <w:p w:rsidR="001871A1" w:rsidRDefault="001871A1" w:rsidP="005B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DB"/>
    <w:rsid w:val="00045002"/>
    <w:rsid w:val="000568B5"/>
    <w:rsid w:val="00121CCF"/>
    <w:rsid w:val="00151748"/>
    <w:rsid w:val="00161ED3"/>
    <w:rsid w:val="001871A1"/>
    <w:rsid w:val="001A6042"/>
    <w:rsid w:val="001B75C3"/>
    <w:rsid w:val="001D25B6"/>
    <w:rsid w:val="002179DB"/>
    <w:rsid w:val="00235BB9"/>
    <w:rsid w:val="002A69DD"/>
    <w:rsid w:val="00305E43"/>
    <w:rsid w:val="00316CFD"/>
    <w:rsid w:val="0031786B"/>
    <w:rsid w:val="00327934"/>
    <w:rsid w:val="003A4D39"/>
    <w:rsid w:val="00427D7B"/>
    <w:rsid w:val="0044081F"/>
    <w:rsid w:val="00476F67"/>
    <w:rsid w:val="00480ECE"/>
    <w:rsid w:val="004D5E81"/>
    <w:rsid w:val="00561D8E"/>
    <w:rsid w:val="00574B0E"/>
    <w:rsid w:val="005A6B37"/>
    <w:rsid w:val="005B3CCA"/>
    <w:rsid w:val="00632BDE"/>
    <w:rsid w:val="00634DAA"/>
    <w:rsid w:val="00636181"/>
    <w:rsid w:val="00636C22"/>
    <w:rsid w:val="007452DD"/>
    <w:rsid w:val="0077281E"/>
    <w:rsid w:val="00812CD5"/>
    <w:rsid w:val="00882755"/>
    <w:rsid w:val="008C00C5"/>
    <w:rsid w:val="00996C85"/>
    <w:rsid w:val="00A37089"/>
    <w:rsid w:val="00B450F9"/>
    <w:rsid w:val="00B53217"/>
    <w:rsid w:val="00BB2559"/>
    <w:rsid w:val="00D92BE4"/>
    <w:rsid w:val="00DB09B1"/>
    <w:rsid w:val="00DF187D"/>
    <w:rsid w:val="00E1403C"/>
    <w:rsid w:val="00E46B77"/>
    <w:rsid w:val="00F5517E"/>
    <w:rsid w:val="00F76B0B"/>
    <w:rsid w:val="00F80461"/>
    <w:rsid w:val="00FB5213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3C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3CC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40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1403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因應各級學校勞工於勞動基準法及其施行細則</dc:title>
  <dc:creator>楊琬婷</dc:creator>
  <cp:lastModifiedBy>USER</cp:lastModifiedBy>
  <cp:revision>2</cp:revision>
  <cp:lastPrinted>2016-10-20T05:15:00Z</cp:lastPrinted>
  <dcterms:created xsi:type="dcterms:W3CDTF">2016-10-27T02:51:00Z</dcterms:created>
  <dcterms:modified xsi:type="dcterms:W3CDTF">2016-10-27T02:51:00Z</dcterms:modified>
</cp:coreProperties>
</file>